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VALUTAZIONE TITOLI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PERSONALE ATA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Lettera Motivazionale</w:t>
            </w:r>
            <w:r w:rsidDel="00000000" w:rsidR="00000000" w:rsidRPr="00000000">
              <w:rPr>
                <w:rtl w:val="0"/>
              </w:rPr>
              <w:t xml:space="preserve"> (in cui vengono indicati: l’interesse e l’attitudine verso l’attività proposta, le conoscenze del contesto culturale europeo e del Paese di destinazione, la disponibilità a trasmettere agli altri colleghi le competenze acquisite attraverso corsi "a cascata”) 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Colloquio Motivazionale con la DS </w:t>
            </w:r>
            <w:r w:rsidDel="00000000" w:rsidR="00000000" w:rsidRPr="00000000">
              <w:rPr>
                <w:rtl w:val="0"/>
              </w:rPr>
              <w:t xml:space="preserve">(sugli stessi argomenti trattati nella lettera  motivazionale)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Fino ad un massimo di </w:t>
            </w: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Fino ad un massimo di</w:t>
            </w:r>
            <w:r w:rsidDel="00000000" w:rsidR="00000000" w:rsidRPr="00000000">
              <w:rPr>
                <w:b w:val="1"/>
                <w:rtl w:val="0"/>
              </w:rPr>
              <w:t xml:space="preserve"> 10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informatiche: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Certificazioni Eipass . ECDL Full Standard - Altre certificazioni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certificazione,</w:t>
            </w:r>
            <w:r w:rsidDel="00000000" w:rsidR="00000000" w:rsidRPr="00000000">
              <w:rPr>
                <w:rtl w:val="0"/>
              </w:rPr>
              <w:t xml:space="preserve"> fino ad un massimo di </w:t>
            </w:r>
            <w:r w:rsidDel="00000000" w:rsidR="00000000" w:rsidRPr="00000000">
              <w:rPr>
                <w:b w:val="1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Lingua Inglese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Competenza linguistica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Livello A2 (Scuola Secondaria di I Grado)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Livello B1(Biennio Scuola Secondaria di II grado)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Livello B2 (Triennio Scuola Secondaria di II grado)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Livello C1(Laurea in Lingue e Letterature Straniere Moderne con almeno un esame di Lingua e Civiltà Inglese)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Livello C2 (Abilitazione all’insegnamento della lingua inglese nella scuola secondaria di I e/o II grado)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punti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punti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contratto all’interno dell’istituzione scolastica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Contratto a tempo indeterminato, nell’organico di diritto, in servizio presso l’istituzione scolastica nel corrente anno scolastico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Contratto a tempo indeterminato, nell’organico di fatto, in servizio presso l’istituzione scolastica nel corrente anno scolastico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Contratto a tempo determinato, in servizio presso l’istituzione scolastica nel corrente anno scolastico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Incarichi ricoperti all’ interno dell’Istituto nella gestione amministrativa di progetti PON, PNRR, Erasmus+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punto per ogni incarico, </w:t>
            </w:r>
            <w:r w:rsidDel="00000000" w:rsidR="00000000" w:rsidRPr="00000000">
              <w:rPr>
                <w:rtl w:val="0"/>
              </w:rPr>
              <w:t xml:space="preserve">fino ad un massimo di </w:t>
            </w:r>
            <w:r w:rsidDel="00000000" w:rsidR="00000000" w:rsidRPr="00000000">
              <w:rPr>
                <w:b w:val="1"/>
                <w:rtl w:val="0"/>
              </w:rPr>
              <w:t xml:space="preserve">50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Altri titoli valutabili </w:t>
            </w:r>
            <w:r w:rsidDel="00000000" w:rsidR="00000000" w:rsidRPr="00000000">
              <w:rPr>
                <w:rtl w:val="0"/>
              </w:rPr>
              <w:t xml:space="preserve">(Dottorato di ricerca, Diploma di perfezionamento post diploma o post laurea, Master universitario di I o II livello,Titolo di perfezionamento all’insegnamento in CLIL conseguito ai sensi dell’articolo 14 del DM 249/2010 ovvero titolo abilitante all’insegnamento in CLIL in un paese UE.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per ogni specializzazione, </w:t>
            </w:r>
            <w:r w:rsidDel="00000000" w:rsidR="00000000" w:rsidRPr="00000000">
              <w:rPr>
                <w:rtl w:val="0"/>
              </w:rPr>
              <w:t xml:space="preserve">per un massimo di </w:t>
            </w: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